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1A" w:rsidRPr="00513EA8" w:rsidRDefault="002C581A" w:rsidP="00F04FD8">
      <w:pPr>
        <w:pStyle w:val="Titolo4"/>
        <w:ind w:left="0"/>
        <w:rPr>
          <w:snapToGrid w:val="0"/>
          <w:sz w:val="24"/>
          <w:szCs w:val="24"/>
        </w:rPr>
      </w:pPr>
      <w:r w:rsidRPr="00D363EF">
        <w:rPr>
          <w:sz w:val="24"/>
          <w:szCs w:val="24"/>
        </w:rPr>
        <w:tab/>
      </w:r>
    </w:p>
    <w:p w:rsidR="002C581A" w:rsidRPr="00513EA8" w:rsidRDefault="002C581A" w:rsidP="00513EA8">
      <w:pPr>
        <w:jc w:val="center"/>
        <w:rPr>
          <w:sz w:val="24"/>
          <w:szCs w:val="24"/>
        </w:rPr>
      </w:pPr>
      <w:r>
        <w:rPr>
          <w:b/>
          <w:bCs/>
          <w:snapToGrid w:val="0"/>
          <w:sz w:val="24"/>
          <w:szCs w:val="24"/>
          <w:u w:val="single"/>
        </w:rPr>
        <w:t>SEMINARIO SUL TEMA:</w:t>
      </w:r>
    </w:p>
    <w:p w:rsidR="002C581A" w:rsidRPr="00513EA8" w:rsidRDefault="002C581A" w:rsidP="00D959F1">
      <w:pPr>
        <w:widowControl w:val="0"/>
        <w:tabs>
          <w:tab w:val="left" w:pos="851"/>
        </w:tabs>
        <w:jc w:val="center"/>
        <w:rPr>
          <w:b/>
          <w:i/>
          <w:snapToGrid w:val="0"/>
          <w:color w:val="365F91"/>
          <w:sz w:val="24"/>
          <w:szCs w:val="24"/>
        </w:rPr>
      </w:pPr>
      <w:r w:rsidRPr="00513EA8">
        <w:rPr>
          <w:b/>
          <w:i/>
          <w:snapToGrid w:val="0"/>
          <w:color w:val="365F91"/>
          <w:sz w:val="24"/>
          <w:szCs w:val="24"/>
        </w:rPr>
        <w:t xml:space="preserve">La responsabilità medica sotto il profilo civile, penale, disciplinare e amministrativo-contabile. </w:t>
      </w:r>
    </w:p>
    <w:p w:rsidR="002C581A" w:rsidRPr="00513EA8" w:rsidRDefault="002C581A" w:rsidP="00D959F1">
      <w:pPr>
        <w:widowControl w:val="0"/>
        <w:tabs>
          <w:tab w:val="left" w:pos="851"/>
        </w:tabs>
        <w:jc w:val="center"/>
        <w:rPr>
          <w:b/>
          <w:i/>
          <w:snapToGrid w:val="0"/>
          <w:color w:val="365F91"/>
          <w:sz w:val="24"/>
          <w:szCs w:val="24"/>
        </w:rPr>
      </w:pPr>
      <w:r w:rsidRPr="00513EA8">
        <w:rPr>
          <w:b/>
          <w:i/>
          <w:snapToGrid w:val="0"/>
          <w:color w:val="365F91"/>
          <w:sz w:val="24"/>
          <w:szCs w:val="24"/>
        </w:rPr>
        <w:t xml:space="preserve">Le novità introdotte dalla legge Gelli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2017"/>
        </w:smartTagPr>
        <w:r w:rsidRPr="00513EA8">
          <w:rPr>
            <w:b/>
            <w:i/>
            <w:snapToGrid w:val="0"/>
            <w:color w:val="365F91"/>
            <w:sz w:val="24"/>
            <w:szCs w:val="24"/>
          </w:rPr>
          <w:t>8.3.2017</w:t>
        </w:r>
      </w:smartTag>
      <w:r w:rsidRPr="00513EA8">
        <w:rPr>
          <w:b/>
          <w:i/>
          <w:snapToGrid w:val="0"/>
          <w:color w:val="365F91"/>
          <w:sz w:val="24"/>
          <w:szCs w:val="24"/>
        </w:rPr>
        <w:t xml:space="preserve"> n.24</w:t>
      </w:r>
    </w:p>
    <w:p w:rsidR="002C581A" w:rsidRPr="00513EA8" w:rsidRDefault="002C581A" w:rsidP="00D959F1">
      <w:pPr>
        <w:widowControl w:val="0"/>
        <w:tabs>
          <w:tab w:val="left" w:pos="851"/>
        </w:tabs>
        <w:jc w:val="center"/>
        <w:rPr>
          <w:b/>
          <w:i/>
          <w:snapToGrid w:val="0"/>
          <w:color w:val="365F91"/>
          <w:sz w:val="24"/>
          <w:szCs w:val="24"/>
        </w:rPr>
      </w:pPr>
      <w:r w:rsidRPr="00513EA8">
        <w:rPr>
          <w:b/>
          <w:i/>
          <w:snapToGrid w:val="0"/>
          <w:color w:val="365F91"/>
          <w:sz w:val="24"/>
          <w:szCs w:val="24"/>
        </w:rPr>
        <w:t xml:space="preserve">Le attività espletabili extramoenia dal medico e relative responsabilità </w:t>
      </w:r>
    </w:p>
    <w:p w:rsidR="002C581A" w:rsidRPr="00513EA8" w:rsidRDefault="002C581A" w:rsidP="00D959F1">
      <w:pPr>
        <w:widowControl w:val="0"/>
        <w:tabs>
          <w:tab w:val="left" w:pos="851"/>
        </w:tabs>
        <w:jc w:val="center"/>
        <w:rPr>
          <w:b/>
          <w:snapToGrid w:val="0"/>
          <w:color w:val="365F91"/>
          <w:sz w:val="24"/>
          <w:szCs w:val="24"/>
        </w:rPr>
      </w:pPr>
      <w:r w:rsidRPr="00513EA8">
        <w:rPr>
          <w:b/>
          <w:i/>
          <w:snapToGrid w:val="0"/>
          <w:color w:val="365F91"/>
          <w:sz w:val="24"/>
          <w:szCs w:val="24"/>
        </w:rPr>
        <w:t>(penali, disciplinari e amministrativo-contabili) in caso di violazione</w:t>
      </w:r>
    </w:p>
    <w:p w:rsidR="002C581A" w:rsidRPr="00513EA8" w:rsidRDefault="002C581A" w:rsidP="002D30FD">
      <w:pPr>
        <w:pStyle w:val="Corpotesto"/>
        <w:tabs>
          <w:tab w:val="clear" w:pos="1008"/>
        </w:tabs>
        <w:rPr>
          <w:bCs/>
          <w:sz w:val="24"/>
          <w:szCs w:val="24"/>
        </w:rPr>
      </w:pPr>
    </w:p>
    <w:p w:rsidR="002C581A" w:rsidRPr="00513EA8" w:rsidRDefault="002C581A" w:rsidP="002D30FD">
      <w:pPr>
        <w:widowControl w:val="0"/>
        <w:tabs>
          <w:tab w:val="left" w:pos="5113"/>
          <w:tab w:val="left" w:pos="5533"/>
        </w:tabs>
        <w:jc w:val="center"/>
        <w:rPr>
          <w:b/>
          <w:bCs/>
          <w:snapToGrid w:val="0"/>
          <w:sz w:val="24"/>
          <w:szCs w:val="24"/>
          <w:u w:val="single"/>
        </w:rPr>
      </w:pPr>
    </w:p>
    <w:p w:rsidR="002C581A" w:rsidRPr="0021073D" w:rsidRDefault="002C581A" w:rsidP="00FC6E62">
      <w:pPr>
        <w:widowControl w:val="0"/>
        <w:numPr>
          <w:ilvl w:val="0"/>
          <w:numId w:val="1"/>
        </w:numPr>
        <w:tabs>
          <w:tab w:val="clear" w:pos="1004"/>
          <w:tab w:val="num" w:pos="426"/>
        </w:tabs>
        <w:ind w:left="426" w:hanging="426"/>
        <w:jc w:val="both"/>
        <w:rPr>
          <w:snapToGrid w:val="0"/>
          <w:sz w:val="24"/>
          <w:szCs w:val="24"/>
        </w:rPr>
      </w:pPr>
      <w:r w:rsidRPr="00513EA8">
        <w:rPr>
          <w:b/>
          <w:bCs/>
          <w:snapToGrid w:val="0"/>
          <w:sz w:val="24"/>
          <w:szCs w:val="24"/>
        </w:rPr>
        <w:t>SEDE e DAT</w:t>
      </w:r>
      <w:r w:rsidR="00484485">
        <w:rPr>
          <w:b/>
          <w:bCs/>
          <w:snapToGrid w:val="0"/>
          <w:sz w:val="24"/>
          <w:szCs w:val="24"/>
        </w:rPr>
        <w:t>A</w:t>
      </w:r>
      <w:r w:rsidRPr="00513EA8">
        <w:rPr>
          <w:b/>
          <w:bCs/>
          <w:snapToGrid w:val="0"/>
          <w:sz w:val="24"/>
          <w:szCs w:val="24"/>
        </w:rPr>
        <w:t xml:space="preserve">: </w:t>
      </w:r>
      <w:r w:rsidRPr="00513EA8">
        <w:rPr>
          <w:snapToGrid w:val="0"/>
          <w:sz w:val="24"/>
          <w:szCs w:val="24"/>
        </w:rPr>
        <w:t xml:space="preserve">il seminario si terrà a L’Aquila, presso </w:t>
      </w:r>
      <w:r w:rsidR="00484485">
        <w:rPr>
          <w:snapToGrid w:val="0"/>
          <w:sz w:val="24"/>
          <w:szCs w:val="24"/>
        </w:rPr>
        <w:t xml:space="preserve">l’Aula Del Brollo – Presidio ospedaliero San Salvatore – L’Aquila </w:t>
      </w:r>
      <w:r>
        <w:rPr>
          <w:snapToGrid w:val="0"/>
          <w:sz w:val="24"/>
          <w:szCs w:val="24"/>
        </w:rPr>
        <w:t xml:space="preserve">il </w:t>
      </w:r>
      <w:r w:rsidR="00F97A6D">
        <w:rPr>
          <w:snapToGrid w:val="0"/>
          <w:sz w:val="24"/>
          <w:szCs w:val="24"/>
        </w:rPr>
        <w:t>2</w:t>
      </w:r>
      <w:r w:rsidR="002A3732">
        <w:rPr>
          <w:snapToGrid w:val="0"/>
          <w:sz w:val="24"/>
          <w:szCs w:val="24"/>
        </w:rPr>
        <w:t xml:space="preserve"> novembre </w:t>
      </w:r>
      <w:r w:rsidR="0021073D" w:rsidRPr="0021073D">
        <w:rPr>
          <w:snapToGrid w:val="0"/>
          <w:sz w:val="24"/>
          <w:szCs w:val="24"/>
        </w:rPr>
        <w:t>2017</w:t>
      </w:r>
      <w:r w:rsidRPr="0021073D">
        <w:rPr>
          <w:snapToGrid w:val="0"/>
          <w:sz w:val="24"/>
          <w:szCs w:val="24"/>
        </w:rPr>
        <w:t>.</w:t>
      </w:r>
    </w:p>
    <w:p w:rsidR="002C581A" w:rsidRPr="00513EA8" w:rsidRDefault="00484485" w:rsidP="00FC6E62">
      <w:pPr>
        <w:widowControl w:val="0"/>
        <w:tabs>
          <w:tab w:val="left" w:pos="737"/>
          <w:tab w:val="num" w:pos="1004"/>
        </w:tabs>
        <w:ind w:left="426" w:right="-2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</w:t>
      </w:r>
      <w:bookmarkStart w:id="0" w:name="_GoBack"/>
      <w:bookmarkEnd w:id="0"/>
    </w:p>
    <w:p w:rsidR="002C581A" w:rsidRPr="00484485" w:rsidRDefault="002C581A" w:rsidP="00035F5B">
      <w:pPr>
        <w:widowControl w:val="0"/>
        <w:numPr>
          <w:ilvl w:val="0"/>
          <w:numId w:val="2"/>
        </w:numPr>
        <w:tabs>
          <w:tab w:val="num" w:pos="0"/>
          <w:tab w:val="num" w:pos="426"/>
          <w:tab w:val="left" w:pos="737"/>
        </w:tabs>
        <w:spacing w:line="238" w:lineRule="exact"/>
        <w:ind w:right="-2"/>
        <w:jc w:val="both"/>
        <w:rPr>
          <w:b/>
          <w:bCs/>
          <w:snapToGrid w:val="0"/>
          <w:sz w:val="24"/>
          <w:szCs w:val="24"/>
        </w:rPr>
      </w:pPr>
      <w:r w:rsidRPr="00513EA8">
        <w:rPr>
          <w:b/>
          <w:bCs/>
          <w:snapToGrid w:val="0"/>
          <w:sz w:val="24"/>
          <w:szCs w:val="24"/>
        </w:rPr>
        <w:t>ORARI :</w:t>
      </w:r>
      <w:r w:rsidRPr="00513EA8">
        <w:rPr>
          <w:snapToGrid w:val="0"/>
          <w:sz w:val="24"/>
          <w:szCs w:val="24"/>
        </w:rPr>
        <w:t xml:space="preserve"> i</w:t>
      </w:r>
      <w:r>
        <w:rPr>
          <w:snapToGrid w:val="0"/>
          <w:sz w:val="24"/>
          <w:szCs w:val="24"/>
        </w:rPr>
        <w:t>l</w:t>
      </w:r>
      <w:r w:rsidRPr="00513EA8">
        <w:rPr>
          <w:snapToGrid w:val="0"/>
          <w:sz w:val="24"/>
          <w:szCs w:val="24"/>
        </w:rPr>
        <w:t xml:space="preserve"> seminari</w:t>
      </w:r>
      <w:r>
        <w:rPr>
          <w:snapToGrid w:val="0"/>
          <w:sz w:val="24"/>
          <w:szCs w:val="24"/>
        </w:rPr>
        <w:t>o si terrà</w:t>
      </w:r>
      <w:r w:rsidRPr="00513EA8">
        <w:rPr>
          <w:snapToGrid w:val="0"/>
          <w:sz w:val="24"/>
          <w:szCs w:val="24"/>
        </w:rPr>
        <w:t xml:space="preserve"> dalle</w:t>
      </w:r>
      <w:r>
        <w:rPr>
          <w:snapToGrid w:val="0"/>
          <w:sz w:val="24"/>
          <w:szCs w:val="24"/>
        </w:rPr>
        <w:t xml:space="preserve"> </w:t>
      </w:r>
      <w:r w:rsidR="0021073D" w:rsidRPr="0021073D">
        <w:rPr>
          <w:b/>
          <w:bCs/>
          <w:sz w:val="24"/>
          <w:szCs w:val="24"/>
        </w:rPr>
        <w:t>9.3</w:t>
      </w:r>
      <w:r w:rsidRPr="0021073D">
        <w:rPr>
          <w:b/>
          <w:bCs/>
          <w:sz w:val="24"/>
          <w:szCs w:val="24"/>
        </w:rPr>
        <w:t>0 alle ore 13.30 e dalle 14.30 alle 16.30</w:t>
      </w:r>
      <w:r w:rsidRPr="0021073D">
        <w:rPr>
          <w:sz w:val="24"/>
          <w:szCs w:val="24"/>
        </w:rPr>
        <w:t xml:space="preserve">. </w:t>
      </w:r>
    </w:p>
    <w:p w:rsidR="00484485" w:rsidRPr="0021073D" w:rsidRDefault="00484485" w:rsidP="00484485">
      <w:pPr>
        <w:widowControl w:val="0"/>
        <w:tabs>
          <w:tab w:val="num" w:pos="426"/>
          <w:tab w:val="left" w:pos="737"/>
        </w:tabs>
        <w:spacing w:line="238" w:lineRule="exact"/>
        <w:ind w:left="360" w:right="-2"/>
        <w:jc w:val="both"/>
        <w:rPr>
          <w:b/>
          <w:bCs/>
          <w:snapToGrid w:val="0"/>
          <w:sz w:val="24"/>
          <w:szCs w:val="24"/>
        </w:rPr>
      </w:pPr>
    </w:p>
    <w:p w:rsidR="002C581A" w:rsidRDefault="002C581A" w:rsidP="00477B11">
      <w:pPr>
        <w:widowControl w:val="0"/>
        <w:numPr>
          <w:ilvl w:val="0"/>
          <w:numId w:val="2"/>
        </w:numPr>
        <w:spacing w:line="238" w:lineRule="exact"/>
        <w:jc w:val="both"/>
        <w:rPr>
          <w:snapToGrid w:val="0"/>
          <w:sz w:val="24"/>
          <w:szCs w:val="24"/>
        </w:rPr>
      </w:pPr>
      <w:r w:rsidRPr="00513EA8">
        <w:rPr>
          <w:b/>
          <w:bCs/>
          <w:snapToGrid w:val="0"/>
          <w:sz w:val="24"/>
          <w:szCs w:val="24"/>
        </w:rPr>
        <w:t>DOCENTI:</w:t>
      </w:r>
      <w:r w:rsidRPr="00513EA8">
        <w:rPr>
          <w:snapToGrid w:val="0"/>
          <w:sz w:val="24"/>
          <w:szCs w:val="24"/>
        </w:rPr>
        <w:t xml:space="preserve"> </w:t>
      </w:r>
      <w:r w:rsidRPr="00513EA8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Pr="00513EA8">
        <w:rPr>
          <w:color w:val="000000"/>
          <w:sz w:val="24"/>
          <w:szCs w:val="24"/>
        </w:rPr>
        <w:t>cons</w:t>
      </w:r>
      <w:proofErr w:type="spellEnd"/>
      <w:r w:rsidRPr="00513EA8">
        <w:rPr>
          <w:color w:val="000000"/>
          <w:sz w:val="24"/>
          <w:szCs w:val="24"/>
        </w:rPr>
        <w:t xml:space="preserve">. Prof. </w:t>
      </w:r>
      <w:r w:rsidRPr="00513EA8">
        <w:rPr>
          <w:b/>
          <w:color w:val="000000"/>
          <w:sz w:val="24"/>
          <w:szCs w:val="24"/>
        </w:rPr>
        <w:t>Vito TENORE</w:t>
      </w:r>
      <w:r w:rsidRPr="00513EA8">
        <w:rPr>
          <w:color w:val="000000"/>
          <w:sz w:val="24"/>
          <w:szCs w:val="24"/>
        </w:rPr>
        <w:t xml:space="preserve">, Consigliere della Corte dei Conti, professore presso </w:t>
      </w:r>
      <w:smartTag w:uri="urn:schemas-microsoft-com:office:smarttags" w:element="PersonName">
        <w:smartTagPr>
          <w:attr w:name="ProductID" w:val="la SNA"/>
        </w:smartTagPr>
        <w:r w:rsidRPr="00513EA8">
          <w:rPr>
            <w:color w:val="000000"/>
            <w:sz w:val="24"/>
            <w:szCs w:val="24"/>
          </w:rPr>
          <w:t>la SNA</w:t>
        </w:r>
      </w:smartTag>
      <w:r w:rsidRPr="00513EA8">
        <w:rPr>
          <w:color w:val="000000"/>
          <w:sz w:val="24"/>
          <w:szCs w:val="24"/>
        </w:rPr>
        <w:t xml:space="preserve"> e </w:t>
      </w:r>
      <w:smartTag w:uri="urn:schemas-microsoft-com:office:smarttags" w:element="PersonName">
        <w:smartTagPr>
          <w:attr w:name="ProductID" w:val="la Scuola Ufficiali"/>
        </w:smartTagPr>
        <w:r w:rsidRPr="00513EA8">
          <w:rPr>
            <w:color w:val="000000"/>
            <w:sz w:val="24"/>
            <w:szCs w:val="24"/>
          </w:rPr>
          <w:t>la Scuola Ufficiali</w:t>
        </w:r>
      </w:smartTag>
      <w:r w:rsidRPr="00513EA8">
        <w:rPr>
          <w:color w:val="000000"/>
          <w:sz w:val="24"/>
          <w:szCs w:val="24"/>
        </w:rPr>
        <w:t xml:space="preserve"> Carabinieri e Scuola </w:t>
      </w:r>
      <w:proofErr w:type="spellStart"/>
      <w:r w:rsidRPr="00513EA8">
        <w:rPr>
          <w:color w:val="000000"/>
          <w:sz w:val="24"/>
          <w:szCs w:val="24"/>
        </w:rPr>
        <w:t>Perf.Forze</w:t>
      </w:r>
      <w:proofErr w:type="spellEnd"/>
      <w:r w:rsidRPr="00513EA8">
        <w:rPr>
          <w:color w:val="000000"/>
          <w:sz w:val="24"/>
          <w:szCs w:val="24"/>
        </w:rPr>
        <w:t xml:space="preserve"> Polizia, già magistrato ordinario, militare e Avvocato dello Stato; Autore dei volumi “</w:t>
      </w:r>
      <w:r w:rsidRPr="00513EA8">
        <w:rPr>
          <w:i/>
          <w:color w:val="000000"/>
          <w:sz w:val="24"/>
          <w:szCs w:val="24"/>
        </w:rPr>
        <w:t>Manuale di diritto sanitario</w:t>
      </w:r>
      <w:r w:rsidRPr="00513EA8">
        <w:rPr>
          <w:color w:val="000000"/>
          <w:sz w:val="24"/>
          <w:szCs w:val="24"/>
        </w:rPr>
        <w:t xml:space="preserve">” ed </w:t>
      </w:r>
      <w:proofErr w:type="spellStart"/>
      <w:r w:rsidRPr="00513EA8">
        <w:rPr>
          <w:color w:val="000000"/>
          <w:sz w:val="24"/>
          <w:szCs w:val="24"/>
        </w:rPr>
        <w:t>Giuffre</w:t>
      </w:r>
      <w:proofErr w:type="spellEnd"/>
      <w:r w:rsidRPr="00513EA8">
        <w:rPr>
          <w:color w:val="000000"/>
          <w:sz w:val="24"/>
          <w:szCs w:val="24"/>
        </w:rPr>
        <w:t>, “</w:t>
      </w:r>
      <w:r w:rsidRPr="00513EA8">
        <w:rPr>
          <w:i/>
          <w:color w:val="000000"/>
          <w:sz w:val="24"/>
          <w:szCs w:val="24"/>
        </w:rPr>
        <w:t>Le 5 responsabilità del pubblico dipendente</w:t>
      </w:r>
      <w:r w:rsidRPr="00513EA8">
        <w:rPr>
          <w:color w:val="000000"/>
          <w:sz w:val="24"/>
          <w:szCs w:val="24"/>
        </w:rPr>
        <w:t xml:space="preserve">” ed </w:t>
      </w:r>
      <w:proofErr w:type="spellStart"/>
      <w:r w:rsidRPr="00513EA8">
        <w:rPr>
          <w:color w:val="000000"/>
          <w:sz w:val="24"/>
          <w:szCs w:val="24"/>
        </w:rPr>
        <w:t>Giuffrè</w:t>
      </w:r>
      <w:proofErr w:type="spellEnd"/>
      <w:r w:rsidRPr="00513EA8">
        <w:rPr>
          <w:snapToGrid w:val="0"/>
          <w:color w:val="000000"/>
          <w:sz w:val="24"/>
          <w:szCs w:val="24"/>
        </w:rPr>
        <w:t>.</w:t>
      </w:r>
      <w:r w:rsidRPr="00513EA8">
        <w:rPr>
          <w:snapToGrid w:val="0"/>
          <w:sz w:val="24"/>
          <w:szCs w:val="24"/>
        </w:rPr>
        <w:t xml:space="preserve"> </w:t>
      </w:r>
      <w:r w:rsidR="0021073D">
        <w:rPr>
          <w:snapToGrid w:val="0"/>
          <w:sz w:val="24"/>
          <w:szCs w:val="24"/>
        </w:rPr>
        <w:t xml:space="preserve">– </w:t>
      </w:r>
      <w:proofErr w:type="spellStart"/>
      <w:r w:rsidR="0021073D" w:rsidRPr="00F04FD8">
        <w:rPr>
          <w:b/>
          <w:snapToGrid w:val="0"/>
          <w:sz w:val="24"/>
          <w:szCs w:val="24"/>
        </w:rPr>
        <w:t>prof.avv.Daniela</w:t>
      </w:r>
      <w:proofErr w:type="spellEnd"/>
      <w:r w:rsidR="0021073D" w:rsidRPr="00F04FD8">
        <w:rPr>
          <w:b/>
          <w:snapToGrid w:val="0"/>
          <w:sz w:val="24"/>
          <w:szCs w:val="24"/>
        </w:rPr>
        <w:t xml:space="preserve"> CIARDO</w:t>
      </w:r>
      <w:r w:rsidR="0021073D">
        <w:rPr>
          <w:snapToGrid w:val="0"/>
          <w:sz w:val="24"/>
          <w:szCs w:val="24"/>
        </w:rPr>
        <w:t>, Avvocato civilista, docente di diritto sanitario</w:t>
      </w:r>
      <w:r w:rsidR="0021073D" w:rsidRPr="0021073D">
        <w:rPr>
          <w:color w:val="000000"/>
          <w:sz w:val="24"/>
          <w:szCs w:val="24"/>
        </w:rPr>
        <w:t xml:space="preserve"> </w:t>
      </w:r>
      <w:r w:rsidR="0021073D">
        <w:rPr>
          <w:color w:val="000000"/>
          <w:sz w:val="24"/>
          <w:szCs w:val="24"/>
        </w:rPr>
        <w:t>Autore del volume</w:t>
      </w:r>
      <w:r w:rsidR="0021073D" w:rsidRPr="00513EA8">
        <w:rPr>
          <w:color w:val="000000"/>
          <w:sz w:val="24"/>
          <w:szCs w:val="24"/>
        </w:rPr>
        <w:t xml:space="preserve"> “</w:t>
      </w:r>
      <w:r w:rsidR="0021073D" w:rsidRPr="00513EA8">
        <w:rPr>
          <w:i/>
          <w:color w:val="000000"/>
          <w:sz w:val="24"/>
          <w:szCs w:val="24"/>
        </w:rPr>
        <w:t>Manuale di diritto sanitario</w:t>
      </w:r>
      <w:r w:rsidR="0021073D" w:rsidRPr="00513EA8">
        <w:rPr>
          <w:color w:val="000000"/>
          <w:sz w:val="24"/>
          <w:szCs w:val="24"/>
        </w:rPr>
        <w:t>”</w:t>
      </w:r>
      <w:r w:rsidR="0021073D">
        <w:rPr>
          <w:color w:val="000000"/>
          <w:sz w:val="24"/>
          <w:szCs w:val="24"/>
        </w:rPr>
        <w:t xml:space="preserve"> ed </w:t>
      </w:r>
      <w:proofErr w:type="spellStart"/>
      <w:r w:rsidR="0021073D">
        <w:rPr>
          <w:color w:val="000000"/>
          <w:sz w:val="24"/>
          <w:szCs w:val="24"/>
        </w:rPr>
        <w:t>Giuffrè</w:t>
      </w:r>
      <w:proofErr w:type="spellEnd"/>
      <w:r w:rsidR="0021073D">
        <w:rPr>
          <w:color w:val="000000"/>
          <w:sz w:val="24"/>
          <w:szCs w:val="24"/>
        </w:rPr>
        <w:t>. Consulente Ordine Medici Roma.</w:t>
      </w:r>
    </w:p>
    <w:p w:rsidR="002C581A" w:rsidRPr="00513EA8" w:rsidRDefault="002C581A" w:rsidP="00477B11">
      <w:pPr>
        <w:widowControl w:val="0"/>
        <w:spacing w:line="238" w:lineRule="exact"/>
        <w:ind w:left="360"/>
        <w:jc w:val="center"/>
        <w:rPr>
          <w:b/>
          <w:snapToGrid w:val="0"/>
          <w:sz w:val="24"/>
          <w:szCs w:val="24"/>
        </w:rPr>
      </w:pPr>
      <w:r w:rsidRPr="00513EA8">
        <w:rPr>
          <w:b/>
          <w:snapToGrid w:val="0"/>
          <w:sz w:val="24"/>
          <w:szCs w:val="24"/>
        </w:rPr>
        <w:t>PROGRAMMA:</w:t>
      </w: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  <w:r w:rsidRPr="00513EA8">
        <w:rPr>
          <w:snapToGrid w:val="0"/>
          <w:sz w:val="24"/>
          <w:szCs w:val="24"/>
        </w:rPr>
        <w:t xml:space="preserve">I numerosi contenziosi (civili, amministrativi, lavoristici, contabili) nel comparto Sanità e, in particolare, il contenzioso su </w:t>
      </w:r>
      <w:proofErr w:type="spellStart"/>
      <w:r w:rsidRPr="00513EA8">
        <w:rPr>
          <w:i/>
          <w:snapToGrid w:val="0"/>
          <w:sz w:val="24"/>
          <w:szCs w:val="24"/>
        </w:rPr>
        <w:t>malpractice</w:t>
      </w:r>
      <w:proofErr w:type="spellEnd"/>
      <w:r w:rsidRPr="00513EA8">
        <w:rPr>
          <w:snapToGrid w:val="0"/>
          <w:sz w:val="24"/>
          <w:szCs w:val="24"/>
        </w:rPr>
        <w:t xml:space="preserve"> medica: cause e strumenti di tutela dopo la legge Gelli n.24/2017. Il difficile coordinamento della tutela del paziente, del professionista e della Struttura sanitaria. La prevenzione del rischio ed il Centro per la gestione del rischio. L’Osservatorio nazionale delle buone pratiche. Il difensore civico: funzioni e poteri. La trasparenza dei dati e l’accesso alla documentazione sanitaria e rapporti con la privacy. Le linee guida e le buone pratiche: la loro elaborazione (il Sistema Nazionale), la loro derogabilità e il rapporto con le </w:t>
      </w:r>
      <w:proofErr w:type="spellStart"/>
      <w:r w:rsidRPr="00513EA8">
        <w:rPr>
          <w:i/>
          <w:snapToGrid w:val="0"/>
          <w:sz w:val="24"/>
          <w:szCs w:val="24"/>
        </w:rPr>
        <w:t>leges</w:t>
      </w:r>
      <w:proofErr w:type="spellEnd"/>
      <w:r w:rsidRPr="00513EA8">
        <w:rPr>
          <w:i/>
          <w:snapToGrid w:val="0"/>
          <w:sz w:val="24"/>
          <w:szCs w:val="24"/>
        </w:rPr>
        <w:t xml:space="preserve"> </w:t>
      </w:r>
      <w:proofErr w:type="spellStart"/>
      <w:r w:rsidRPr="00513EA8">
        <w:rPr>
          <w:i/>
          <w:snapToGrid w:val="0"/>
          <w:sz w:val="24"/>
          <w:szCs w:val="24"/>
        </w:rPr>
        <w:t>artis</w:t>
      </w:r>
      <w:proofErr w:type="spellEnd"/>
      <w:r w:rsidRPr="00513EA8">
        <w:rPr>
          <w:snapToGrid w:val="0"/>
          <w:sz w:val="24"/>
          <w:szCs w:val="24"/>
        </w:rPr>
        <w:t>. L’assicurazione obbligatoria.</w:t>
      </w: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  <w:r w:rsidRPr="00513EA8">
        <w:rPr>
          <w:snapToGrid w:val="0"/>
          <w:sz w:val="24"/>
          <w:szCs w:val="24"/>
        </w:rPr>
        <w:t>Responsabilità civile del medico (di regola extracontrattuale, talvolta contrattuale) e della struttura sanitaria (contrattuale) dopo la riforma Gelli n.24/2017: novità rispetto alla riforma Balduzzi. Rapporto tra le due responsabilità. I limiti al risarcimento, le voci di danno reclamabili e le tabelle per danno biologico. Strumenti deflattivi del contenzioso (</w:t>
      </w:r>
      <w:smartTag w:uri="urn:schemas-microsoft-com:office:smarttags" w:element="PersonName">
        <w:smartTagPr>
          <w:attr w:name="ProductID" w:val="la CTU"/>
        </w:smartTagPr>
        <w:r w:rsidRPr="00513EA8">
          <w:rPr>
            <w:snapToGrid w:val="0"/>
            <w:sz w:val="24"/>
            <w:szCs w:val="24"/>
          </w:rPr>
          <w:t>la CTU</w:t>
        </w:r>
      </w:smartTag>
      <w:r w:rsidRPr="00513EA8">
        <w:rPr>
          <w:snapToGrid w:val="0"/>
          <w:sz w:val="24"/>
          <w:szCs w:val="24"/>
        </w:rPr>
        <w:t xml:space="preserve"> conciliativa, tentativo obbligatorio di conciliazione). Conseguenze di condanne civili su incarichi a medici. Azione diretta contro l’assicuratore e la partecipazione necessaria del medico. Colpa di </w:t>
      </w:r>
      <w:r w:rsidRPr="00513EA8">
        <w:rPr>
          <w:i/>
          <w:snapToGrid w:val="0"/>
          <w:sz w:val="24"/>
          <w:szCs w:val="24"/>
        </w:rPr>
        <w:t>equipe.</w:t>
      </w: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  <w:r w:rsidRPr="00513EA8">
        <w:rPr>
          <w:snapToGrid w:val="0"/>
          <w:sz w:val="24"/>
          <w:szCs w:val="24"/>
        </w:rPr>
        <w:t>La rivalsa nei confronti del medico in sede civile e contabile: la responsabilità amministrativo-contabile del medico dopo la riforma Gelli e i limiti pecuniari alla condanna. Il giudizio innanzi alla corte dei conti. Colpa grave o dolo, danno risarcibile e sua quantificazione. Il concorso di persone nel danno: ruolo dei vertici amministrativi e sanitari nella causazione di un sinistro ospedaliero per omissioni gestionali. Il potere riduttivo dell’addebito per casi complessi. Rilevanza del prodotto assicurativo per il medico e per l’Azienda. Assenza di un “obbligo” di stipulare per le Compagnie. Le “misure analoghe” alla assicurazione.</w:t>
      </w: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  <w:r w:rsidRPr="00513EA8">
        <w:rPr>
          <w:snapToGrid w:val="0"/>
          <w:sz w:val="24"/>
          <w:szCs w:val="24"/>
        </w:rPr>
        <w:t xml:space="preserve">Cenni alla responsabilità penale (nuovo art.590-sexies c.p.) e disciplinare del medico per casi di </w:t>
      </w:r>
      <w:proofErr w:type="spellStart"/>
      <w:r w:rsidRPr="00513EA8">
        <w:rPr>
          <w:i/>
          <w:snapToGrid w:val="0"/>
          <w:sz w:val="24"/>
          <w:szCs w:val="24"/>
        </w:rPr>
        <w:t>malpractice</w:t>
      </w:r>
      <w:proofErr w:type="spellEnd"/>
      <w:r w:rsidRPr="00513EA8">
        <w:rPr>
          <w:i/>
          <w:snapToGrid w:val="0"/>
          <w:sz w:val="24"/>
          <w:szCs w:val="24"/>
        </w:rPr>
        <w:t>.</w:t>
      </w:r>
      <w:r w:rsidRPr="00513EA8">
        <w:rPr>
          <w:snapToGrid w:val="0"/>
          <w:sz w:val="24"/>
          <w:szCs w:val="24"/>
        </w:rPr>
        <w:t xml:space="preserve"> Analisi della giurisprudenza.</w:t>
      </w:r>
    </w:p>
    <w:p w:rsidR="002C581A" w:rsidRPr="00513EA8" w:rsidRDefault="002C581A" w:rsidP="001F6768">
      <w:pPr>
        <w:jc w:val="both"/>
        <w:rPr>
          <w:i/>
          <w:snapToGrid w:val="0"/>
          <w:sz w:val="24"/>
          <w:szCs w:val="24"/>
        </w:rPr>
      </w:pPr>
    </w:p>
    <w:p w:rsidR="002C581A" w:rsidRPr="00513EA8" w:rsidRDefault="002C581A" w:rsidP="001F6768">
      <w:pPr>
        <w:jc w:val="both"/>
        <w:rPr>
          <w:snapToGrid w:val="0"/>
          <w:sz w:val="24"/>
          <w:szCs w:val="24"/>
        </w:rPr>
      </w:pPr>
      <w:r w:rsidRPr="00513EA8">
        <w:rPr>
          <w:snapToGrid w:val="0"/>
          <w:sz w:val="24"/>
          <w:szCs w:val="24"/>
        </w:rPr>
        <w:t xml:space="preserve">Incarichi </w:t>
      </w:r>
      <w:proofErr w:type="spellStart"/>
      <w:r w:rsidRPr="00513EA8">
        <w:rPr>
          <w:snapToGrid w:val="0"/>
          <w:sz w:val="24"/>
          <w:szCs w:val="24"/>
        </w:rPr>
        <w:t>extralavorativi</w:t>
      </w:r>
      <w:proofErr w:type="spellEnd"/>
      <w:r w:rsidRPr="00513EA8">
        <w:rPr>
          <w:snapToGrid w:val="0"/>
          <w:sz w:val="24"/>
          <w:szCs w:val="24"/>
        </w:rPr>
        <w:t xml:space="preserve"> per i medici (e infermieri) pubblici e regime </w:t>
      </w:r>
      <w:proofErr w:type="spellStart"/>
      <w:r w:rsidRPr="00513EA8">
        <w:rPr>
          <w:snapToGrid w:val="0"/>
          <w:sz w:val="24"/>
          <w:szCs w:val="24"/>
        </w:rPr>
        <w:t>autorizzatorio</w:t>
      </w:r>
      <w:proofErr w:type="spellEnd"/>
      <w:r w:rsidRPr="00513EA8">
        <w:rPr>
          <w:snapToGrid w:val="0"/>
          <w:sz w:val="24"/>
          <w:szCs w:val="24"/>
        </w:rPr>
        <w:t xml:space="preserve">: l’art.53 del d.lgs. n.165 del 2001 e regimi speciali in Sanità. Analisi delle attività espletabili </w:t>
      </w:r>
      <w:r w:rsidRPr="00513EA8">
        <w:rPr>
          <w:i/>
          <w:snapToGrid w:val="0"/>
          <w:sz w:val="24"/>
          <w:szCs w:val="24"/>
        </w:rPr>
        <w:t>extramoenia</w:t>
      </w:r>
      <w:r w:rsidRPr="00513EA8">
        <w:rPr>
          <w:snapToGrid w:val="0"/>
          <w:sz w:val="24"/>
          <w:szCs w:val="24"/>
        </w:rPr>
        <w:t xml:space="preserve"> dal medico e relative responsabilità (penali, disciplinari e amministrativo-contabili) in caso di violazione.</w:t>
      </w:r>
    </w:p>
    <w:p w:rsidR="00D55AAD" w:rsidRDefault="00D55AAD" w:rsidP="00D55AAD">
      <w:pPr>
        <w:jc w:val="both"/>
        <w:rPr>
          <w:b/>
          <w:bCs/>
        </w:rPr>
      </w:pPr>
    </w:p>
    <w:p w:rsidR="002C581A" w:rsidRPr="00D55AAD" w:rsidRDefault="00D55AAD" w:rsidP="00D55AAD">
      <w:pPr>
        <w:jc w:val="both"/>
        <w:rPr>
          <w:b/>
          <w:bCs/>
        </w:rPr>
      </w:pPr>
      <w:r>
        <w:rPr>
          <w:b/>
          <w:bCs/>
        </w:rPr>
        <w:t>Accreditato presso il Consiglio dell’Ordine degli Avvocati di L’Aquila per n. 3 crediti formativi attività antimeridiane, n. 3 crediti formativi attività pomeridiane.</w:t>
      </w:r>
    </w:p>
    <w:sectPr w:rsidR="002C581A" w:rsidRPr="00D55AAD" w:rsidSect="00536515">
      <w:headerReference w:type="default" r:id="rId8"/>
      <w:footerReference w:type="default" r:id="rId9"/>
      <w:pgSz w:w="11906" w:h="16838"/>
      <w:pgMar w:top="1959" w:right="851" w:bottom="833" w:left="851" w:header="426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D4" w:rsidRDefault="004551D4">
      <w:r>
        <w:separator/>
      </w:r>
    </w:p>
  </w:endnote>
  <w:endnote w:type="continuationSeparator" w:id="0">
    <w:p w:rsidR="004551D4" w:rsidRDefault="004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1A" w:rsidRDefault="009F59A8">
    <w:pPr>
      <w:pStyle w:val="Pidipagina"/>
      <w:jc w:val="center"/>
    </w:pPr>
    <w:r>
      <w:rPr>
        <w:rStyle w:val="Numeropagina"/>
      </w:rPr>
      <w:fldChar w:fldCharType="begin"/>
    </w:r>
    <w:r w:rsidR="002C581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04FD8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D4" w:rsidRDefault="004551D4">
      <w:r>
        <w:separator/>
      </w:r>
    </w:p>
  </w:footnote>
  <w:footnote w:type="continuationSeparator" w:id="0">
    <w:p w:rsidR="004551D4" w:rsidRDefault="00455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81A" w:rsidRDefault="002C51CB">
    <w:pPr>
      <w:ind w:left="3119" w:hanging="567"/>
      <w:jc w:val="both"/>
      <w:rPr>
        <w:rFonts w:ascii="Century" w:hAnsi="Century" w:cs="Century"/>
        <w:b/>
        <w:bCs/>
        <w:sz w:val="28"/>
        <w:szCs w:val="2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311150</wp:posOffset>
              </wp:positionH>
              <wp:positionV relativeFrom="paragraph">
                <wp:posOffset>74930</wp:posOffset>
              </wp:positionV>
              <wp:extent cx="1143000" cy="571500"/>
              <wp:effectExtent l="19050" t="19050" r="3810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solidFill>
                        <a:srgbClr val="C0C0C0">
                          <a:alpha val="42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C581A" w:rsidRDefault="002C581A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56"/>
                              <w:szCs w:val="5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44"/>
                              <w:szCs w:val="44"/>
                            </w:rPr>
                            <w:t>CG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" o:spid="_x0000_s1026" type="#_x0000_t107" style="position:absolute;left:0;text-align:left;margin-left:24.5pt;margin-top:5.9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" fillcolor="silver">
              <v:fill opacity="27499f"/>
              <v:textbox>
                <w:txbxContent>
                  <w:p w:rsidR="002C581A" w:rsidRDefault="002C581A">
                    <w:pPr>
                      <w:jc w:val="center"/>
                      <w:rPr>
                        <w:b/>
                        <w:bCs/>
                        <w:i/>
                        <w:iCs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44"/>
                        <w:szCs w:val="44"/>
                      </w:rPr>
                      <w:t>CG</w:t>
                    </w:r>
                  </w:p>
                </w:txbxContent>
              </v:textbox>
            </v:shape>
          </w:pict>
        </mc:Fallback>
      </mc:AlternateContent>
    </w:r>
    <w:r w:rsidR="002C581A">
      <w:rPr>
        <w:rFonts w:ascii="Century" w:hAnsi="Century" w:cs="Century"/>
        <w:b/>
        <w:bCs/>
        <w:sz w:val="36"/>
        <w:szCs w:val="36"/>
        <w:u w:val="single"/>
      </w:rPr>
      <w:t xml:space="preserve">CENACOLO GIURIDICO </w:t>
    </w:r>
    <w:r w:rsidR="002C581A">
      <w:rPr>
        <w:rFonts w:ascii="Century" w:hAnsi="Century" w:cs="Century"/>
        <w:b/>
        <w:bCs/>
        <w:sz w:val="28"/>
        <w:szCs w:val="28"/>
        <w:u w:val="single"/>
      </w:rPr>
      <w:t>s.r.l.</w:t>
    </w:r>
  </w:p>
  <w:p w:rsidR="002C581A" w:rsidRDefault="002C581A">
    <w:pPr>
      <w:ind w:left="2694" w:hanging="142"/>
      <w:jc w:val="both"/>
      <w:rPr>
        <w:rFonts w:ascii="Century" w:hAnsi="Century" w:cs="Century"/>
        <w:b/>
        <w:bCs/>
      </w:rPr>
    </w:pPr>
    <w:r>
      <w:rPr>
        <w:rFonts w:ascii="Century" w:hAnsi="Century" w:cs="Century"/>
        <w:b/>
        <w:bCs/>
        <w:u w:val="single"/>
      </w:rPr>
      <w:t>ISTITUTO DI ALTA FORMAZIONE GIURIDICA</w:t>
    </w:r>
  </w:p>
  <w:p w:rsidR="002C581A" w:rsidRDefault="002C581A">
    <w:pPr>
      <w:tabs>
        <w:tab w:val="left" w:pos="9297"/>
      </w:tabs>
      <w:ind w:left="2552" w:right="423"/>
      <w:jc w:val="distribute"/>
      <w:rPr>
        <w:rFonts w:ascii="Century" w:hAnsi="Century" w:cs="Century"/>
      </w:rPr>
    </w:pPr>
    <w:r>
      <w:rPr>
        <w:rFonts w:ascii="Century" w:hAnsi="Century" w:cs="Century"/>
      </w:rPr>
      <w:t>Sede legale: Viale Giulio Cesare, 95 - 00192 ROMA; C.F. e P.I.:09354051006</w:t>
    </w:r>
  </w:p>
  <w:p w:rsidR="002C581A" w:rsidRDefault="002C581A">
    <w:pPr>
      <w:tabs>
        <w:tab w:val="left" w:pos="9214"/>
        <w:tab w:val="left" w:pos="9297"/>
      </w:tabs>
      <w:ind w:left="2552" w:right="423"/>
      <w:jc w:val="distribute"/>
      <w:rPr>
        <w:rFonts w:ascii="Century" w:hAnsi="Century" w:cs="Century"/>
      </w:rPr>
    </w:pPr>
    <w:r>
      <w:rPr>
        <w:rFonts w:ascii="Century" w:hAnsi="Century" w:cs="Century"/>
      </w:rPr>
      <w:t xml:space="preserve">Sede operativa: </w:t>
    </w:r>
    <w:proofErr w:type="spellStart"/>
    <w:r>
      <w:rPr>
        <w:rFonts w:ascii="Century" w:hAnsi="Century" w:cs="Century"/>
      </w:rPr>
      <w:t>tel</w:t>
    </w:r>
    <w:proofErr w:type="spellEnd"/>
    <w:r>
      <w:rPr>
        <w:rFonts w:ascii="Century" w:hAnsi="Century" w:cs="Century"/>
      </w:rPr>
      <w:t xml:space="preserve">: </w:t>
    </w:r>
    <w:smartTag w:uri="urn:schemas-microsoft-com:office:smarttags" w:element="phone">
      <w:smartTagPr>
        <w:attr w:name="ls" w:val="trans"/>
      </w:smartTagPr>
      <w:r>
        <w:rPr>
          <w:rFonts w:ascii="Century" w:hAnsi="Century" w:cs="Century"/>
        </w:rPr>
        <w:t>06.55261277</w:t>
      </w:r>
    </w:smartTag>
    <w:r>
      <w:rPr>
        <w:rFonts w:ascii="Century" w:hAnsi="Century" w:cs="Century"/>
      </w:rPr>
      <w:t xml:space="preserve">;  </w:t>
    </w:r>
    <w:proofErr w:type="spellStart"/>
    <w:r>
      <w:rPr>
        <w:rFonts w:ascii="Century" w:hAnsi="Century" w:cs="Century"/>
      </w:rPr>
      <w:t>cell</w:t>
    </w:r>
    <w:proofErr w:type="spellEnd"/>
    <w:r>
      <w:rPr>
        <w:rFonts w:ascii="Century" w:hAnsi="Century" w:cs="Century"/>
      </w:rPr>
      <w:t xml:space="preserve">.: </w:t>
    </w:r>
    <w:smartTag w:uri="urn:schemas-microsoft-com:office:smarttags" w:element="phone">
      <w:smartTagPr>
        <w:attr w:name="ls" w:val="trans"/>
      </w:smartTagPr>
      <w:r>
        <w:rPr>
          <w:rFonts w:ascii="Century" w:hAnsi="Century" w:cs="Century"/>
        </w:rPr>
        <w:t>331-2070834</w:t>
      </w:r>
    </w:smartTag>
    <w:r>
      <w:rPr>
        <w:rFonts w:ascii="Century" w:hAnsi="Century" w:cs="Century"/>
      </w:rPr>
      <w:t xml:space="preserve">;  fax: </w:t>
    </w:r>
    <w:smartTag w:uri="urn:schemas-microsoft-com:office:smarttags" w:element="phone">
      <w:smartTagPr>
        <w:attr w:name="ls" w:val="trans"/>
      </w:smartTagPr>
      <w:r>
        <w:rPr>
          <w:rFonts w:ascii="Century" w:hAnsi="Century" w:cs="Century"/>
        </w:rPr>
        <w:t>06.55179037</w:t>
      </w:r>
    </w:smartTag>
  </w:p>
  <w:p w:rsidR="002C581A" w:rsidRDefault="002C51CB">
    <w:pPr>
      <w:pStyle w:val="Intestazione"/>
      <w:tabs>
        <w:tab w:val="clear" w:pos="9638"/>
        <w:tab w:val="left" w:pos="2835"/>
        <w:tab w:val="left" w:pos="9214"/>
      </w:tabs>
      <w:ind w:left="2552" w:right="423"/>
      <w:jc w:val="distribute"/>
      <w:rPr>
        <w:rFonts w:ascii="Century" w:hAnsi="Century" w:cs="Century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-31750</wp:posOffset>
              </wp:positionH>
              <wp:positionV relativeFrom="paragraph">
                <wp:posOffset>170179</wp:posOffset>
              </wp:positionV>
              <wp:extent cx="64008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pt,13.4pt" to="501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pk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"/>
          </w:pict>
        </mc:Fallback>
      </mc:AlternateContent>
    </w:r>
    <w:r w:rsidR="002C581A">
      <w:rPr>
        <w:rFonts w:ascii="Century" w:hAnsi="Century" w:cs="Century"/>
      </w:rPr>
      <w:t>Sito internet: www.cenacologiuridico.it; e-mail: info@cenacologiuridico.it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A0E"/>
    <w:multiLevelType w:val="hybridMultilevel"/>
    <w:tmpl w:val="D9F41126"/>
    <w:lvl w:ilvl="0" w:tplc="6F0CBF8E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669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59DD496D"/>
    <w:multiLevelType w:val="hybridMultilevel"/>
    <w:tmpl w:val="1D5CC264"/>
    <w:lvl w:ilvl="0" w:tplc="6CF2F5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06CB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95A4E17"/>
    <w:multiLevelType w:val="hybridMultilevel"/>
    <w:tmpl w:val="425AE6FA"/>
    <w:lvl w:ilvl="0" w:tplc="83A03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E9"/>
    <w:rsid w:val="000003C9"/>
    <w:rsid w:val="00003FA2"/>
    <w:rsid w:val="00004CDE"/>
    <w:rsid w:val="00007C8E"/>
    <w:rsid w:val="00011A9E"/>
    <w:rsid w:val="0001317D"/>
    <w:rsid w:val="0001561F"/>
    <w:rsid w:val="000236E1"/>
    <w:rsid w:val="000261AD"/>
    <w:rsid w:val="0003404B"/>
    <w:rsid w:val="00035F5B"/>
    <w:rsid w:val="00037BBC"/>
    <w:rsid w:val="000663AD"/>
    <w:rsid w:val="000754A9"/>
    <w:rsid w:val="00077B8A"/>
    <w:rsid w:val="00080AF8"/>
    <w:rsid w:val="00093D7E"/>
    <w:rsid w:val="000975E7"/>
    <w:rsid w:val="000A0D60"/>
    <w:rsid w:val="000B5D7B"/>
    <w:rsid w:val="000C1FD6"/>
    <w:rsid w:val="000D29E5"/>
    <w:rsid w:val="000E7A43"/>
    <w:rsid w:val="000F071F"/>
    <w:rsid w:val="000F7D3E"/>
    <w:rsid w:val="0010265D"/>
    <w:rsid w:val="00104E8E"/>
    <w:rsid w:val="0011629F"/>
    <w:rsid w:val="00117832"/>
    <w:rsid w:val="001259C1"/>
    <w:rsid w:val="00144E42"/>
    <w:rsid w:val="00150B97"/>
    <w:rsid w:val="001519A7"/>
    <w:rsid w:val="00153FEC"/>
    <w:rsid w:val="00154D3A"/>
    <w:rsid w:val="00157E4E"/>
    <w:rsid w:val="001603B0"/>
    <w:rsid w:val="00171ED6"/>
    <w:rsid w:val="001752D6"/>
    <w:rsid w:val="001818AC"/>
    <w:rsid w:val="00183529"/>
    <w:rsid w:val="0019369C"/>
    <w:rsid w:val="00193C14"/>
    <w:rsid w:val="001A38DA"/>
    <w:rsid w:val="001A3C82"/>
    <w:rsid w:val="001A553C"/>
    <w:rsid w:val="001B2079"/>
    <w:rsid w:val="001C0325"/>
    <w:rsid w:val="001C193B"/>
    <w:rsid w:val="001C75D6"/>
    <w:rsid w:val="001E2299"/>
    <w:rsid w:val="001E3366"/>
    <w:rsid w:val="001F2123"/>
    <w:rsid w:val="001F6768"/>
    <w:rsid w:val="001F7A58"/>
    <w:rsid w:val="00207A25"/>
    <w:rsid w:val="0021073D"/>
    <w:rsid w:val="00211591"/>
    <w:rsid w:val="0022319A"/>
    <w:rsid w:val="002305A0"/>
    <w:rsid w:val="00230846"/>
    <w:rsid w:val="00230A63"/>
    <w:rsid w:val="002340FE"/>
    <w:rsid w:val="00234A94"/>
    <w:rsid w:val="00236BAA"/>
    <w:rsid w:val="00240918"/>
    <w:rsid w:val="00240A79"/>
    <w:rsid w:val="002424D9"/>
    <w:rsid w:val="002429B9"/>
    <w:rsid w:val="00242E9C"/>
    <w:rsid w:val="002432E4"/>
    <w:rsid w:val="00243620"/>
    <w:rsid w:val="00250A5A"/>
    <w:rsid w:val="00270D3B"/>
    <w:rsid w:val="002807ED"/>
    <w:rsid w:val="0029309E"/>
    <w:rsid w:val="0029543D"/>
    <w:rsid w:val="002A1DBD"/>
    <w:rsid w:val="002A3732"/>
    <w:rsid w:val="002B2F8B"/>
    <w:rsid w:val="002B55BF"/>
    <w:rsid w:val="002C51CB"/>
    <w:rsid w:val="002C581A"/>
    <w:rsid w:val="002D30FD"/>
    <w:rsid w:val="002E3DE8"/>
    <w:rsid w:val="002F4EFB"/>
    <w:rsid w:val="002F5B44"/>
    <w:rsid w:val="003045F0"/>
    <w:rsid w:val="00324162"/>
    <w:rsid w:val="00345440"/>
    <w:rsid w:val="00355F3C"/>
    <w:rsid w:val="00357BA7"/>
    <w:rsid w:val="00361271"/>
    <w:rsid w:val="00363D02"/>
    <w:rsid w:val="00372B2D"/>
    <w:rsid w:val="00390F68"/>
    <w:rsid w:val="003B5BE4"/>
    <w:rsid w:val="003B756B"/>
    <w:rsid w:val="003B79BD"/>
    <w:rsid w:val="003C4739"/>
    <w:rsid w:val="003C503A"/>
    <w:rsid w:val="003D21FA"/>
    <w:rsid w:val="003D2783"/>
    <w:rsid w:val="003D2DFB"/>
    <w:rsid w:val="003D5B76"/>
    <w:rsid w:val="003E73D8"/>
    <w:rsid w:val="003F0072"/>
    <w:rsid w:val="003F5A66"/>
    <w:rsid w:val="00402FBE"/>
    <w:rsid w:val="004066A9"/>
    <w:rsid w:val="00412254"/>
    <w:rsid w:val="004201BC"/>
    <w:rsid w:val="00424A7E"/>
    <w:rsid w:val="00437C22"/>
    <w:rsid w:val="00437E4B"/>
    <w:rsid w:val="004422AB"/>
    <w:rsid w:val="0045070F"/>
    <w:rsid w:val="0045343F"/>
    <w:rsid w:val="004551D4"/>
    <w:rsid w:val="0047491F"/>
    <w:rsid w:val="0047548C"/>
    <w:rsid w:val="00477B11"/>
    <w:rsid w:val="00484485"/>
    <w:rsid w:val="004856D1"/>
    <w:rsid w:val="004864DF"/>
    <w:rsid w:val="004A5DF0"/>
    <w:rsid w:val="004B1D2E"/>
    <w:rsid w:val="004B344F"/>
    <w:rsid w:val="004C3328"/>
    <w:rsid w:val="004D04A9"/>
    <w:rsid w:val="004D29C6"/>
    <w:rsid w:val="004D6533"/>
    <w:rsid w:val="004E1034"/>
    <w:rsid w:val="004E5C06"/>
    <w:rsid w:val="004F2D6D"/>
    <w:rsid w:val="00501AD3"/>
    <w:rsid w:val="0050580B"/>
    <w:rsid w:val="00513EA8"/>
    <w:rsid w:val="00516616"/>
    <w:rsid w:val="00526F54"/>
    <w:rsid w:val="0053398D"/>
    <w:rsid w:val="00534301"/>
    <w:rsid w:val="005348BB"/>
    <w:rsid w:val="00536515"/>
    <w:rsid w:val="00541672"/>
    <w:rsid w:val="00556150"/>
    <w:rsid w:val="00557796"/>
    <w:rsid w:val="00571F2A"/>
    <w:rsid w:val="005742D5"/>
    <w:rsid w:val="0059348C"/>
    <w:rsid w:val="005A76F0"/>
    <w:rsid w:val="005B624A"/>
    <w:rsid w:val="005C3480"/>
    <w:rsid w:val="005C6B49"/>
    <w:rsid w:val="005E1A23"/>
    <w:rsid w:val="005F2576"/>
    <w:rsid w:val="005F7D9C"/>
    <w:rsid w:val="00604702"/>
    <w:rsid w:val="006060C8"/>
    <w:rsid w:val="00610963"/>
    <w:rsid w:val="00614FA4"/>
    <w:rsid w:val="00617BC4"/>
    <w:rsid w:val="0062700D"/>
    <w:rsid w:val="00631BAA"/>
    <w:rsid w:val="00632BE9"/>
    <w:rsid w:val="0064061D"/>
    <w:rsid w:val="006475CB"/>
    <w:rsid w:val="0065717F"/>
    <w:rsid w:val="00665888"/>
    <w:rsid w:val="00666B0D"/>
    <w:rsid w:val="006964C8"/>
    <w:rsid w:val="006A2593"/>
    <w:rsid w:val="006A2DE9"/>
    <w:rsid w:val="006B2414"/>
    <w:rsid w:val="006E6FD2"/>
    <w:rsid w:val="006F3539"/>
    <w:rsid w:val="0070277D"/>
    <w:rsid w:val="0070482F"/>
    <w:rsid w:val="007105E4"/>
    <w:rsid w:val="00720BD9"/>
    <w:rsid w:val="00742E1A"/>
    <w:rsid w:val="00744CE6"/>
    <w:rsid w:val="0074734F"/>
    <w:rsid w:val="00763117"/>
    <w:rsid w:val="00763766"/>
    <w:rsid w:val="00765AFF"/>
    <w:rsid w:val="00767167"/>
    <w:rsid w:val="00790730"/>
    <w:rsid w:val="0079103D"/>
    <w:rsid w:val="007941C7"/>
    <w:rsid w:val="007A6E06"/>
    <w:rsid w:val="007B13E4"/>
    <w:rsid w:val="007B79EF"/>
    <w:rsid w:val="007D1519"/>
    <w:rsid w:val="007D2E2C"/>
    <w:rsid w:val="007D565B"/>
    <w:rsid w:val="007E7986"/>
    <w:rsid w:val="007F35FF"/>
    <w:rsid w:val="007F49C8"/>
    <w:rsid w:val="008021A9"/>
    <w:rsid w:val="008317C8"/>
    <w:rsid w:val="00844B94"/>
    <w:rsid w:val="008472D8"/>
    <w:rsid w:val="00852661"/>
    <w:rsid w:val="00853E5D"/>
    <w:rsid w:val="00861DFD"/>
    <w:rsid w:val="0087179C"/>
    <w:rsid w:val="0087701E"/>
    <w:rsid w:val="00880664"/>
    <w:rsid w:val="00896AB8"/>
    <w:rsid w:val="008A0D96"/>
    <w:rsid w:val="008A7D94"/>
    <w:rsid w:val="008B35E7"/>
    <w:rsid w:val="008B5F26"/>
    <w:rsid w:val="008C1216"/>
    <w:rsid w:val="008C3007"/>
    <w:rsid w:val="008D583E"/>
    <w:rsid w:val="008E0CCC"/>
    <w:rsid w:val="008E65D9"/>
    <w:rsid w:val="008E6B23"/>
    <w:rsid w:val="008E7DDF"/>
    <w:rsid w:val="008F259F"/>
    <w:rsid w:val="008F2A7F"/>
    <w:rsid w:val="008F76AC"/>
    <w:rsid w:val="0091355A"/>
    <w:rsid w:val="00935072"/>
    <w:rsid w:val="009426FC"/>
    <w:rsid w:val="009612F8"/>
    <w:rsid w:val="00963C29"/>
    <w:rsid w:val="009640F7"/>
    <w:rsid w:val="00972184"/>
    <w:rsid w:val="00975371"/>
    <w:rsid w:val="00975FDB"/>
    <w:rsid w:val="00993E40"/>
    <w:rsid w:val="0099401B"/>
    <w:rsid w:val="009C2518"/>
    <w:rsid w:val="009C5D84"/>
    <w:rsid w:val="009D511B"/>
    <w:rsid w:val="009E08CB"/>
    <w:rsid w:val="009E3875"/>
    <w:rsid w:val="009F0BE0"/>
    <w:rsid w:val="009F1B14"/>
    <w:rsid w:val="009F2708"/>
    <w:rsid w:val="009F3A58"/>
    <w:rsid w:val="009F4753"/>
    <w:rsid w:val="009F59A8"/>
    <w:rsid w:val="00A0113C"/>
    <w:rsid w:val="00A20E36"/>
    <w:rsid w:val="00A3677C"/>
    <w:rsid w:val="00A41049"/>
    <w:rsid w:val="00A457CB"/>
    <w:rsid w:val="00A57C80"/>
    <w:rsid w:val="00A7148E"/>
    <w:rsid w:val="00A72A4A"/>
    <w:rsid w:val="00A749C3"/>
    <w:rsid w:val="00A85A88"/>
    <w:rsid w:val="00A917FB"/>
    <w:rsid w:val="00A958C4"/>
    <w:rsid w:val="00A96571"/>
    <w:rsid w:val="00A974C9"/>
    <w:rsid w:val="00AA3334"/>
    <w:rsid w:val="00AB3341"/>
    <w:rsid w:val="00AB59BE"/>
    <w:rsid w:val="00AC6746"/>
    <w:rsid w:val="00AD24C7"/>
    <w:rsid w:val="00AE114E"/>
    <w:rsid w:val="00AE4610"/>
    <w:rsid w:val="00AE59B5"/>
    <w:rsid w:val="00AE766F"/>
    <w:rsid w:val="00AF2B66"/>
    <w:rsid w:val="00AF48AB"/>
    <w:rsid w:val="00B11E5D"/>
    <w:rsid w:val="00B12092"/>
    <w:rsid w:val="00B31387"/>
    <w:rsid w:val="00B31FCC"/>
    <w:rsid w:val="00B43375"/>
    <w:rsid w:val="00B53001"/>
    <w:rsid w:val="00B5665B"/>
    <w:rsid w:val="00B72904"/>
    <w:rsid w:val="00B76347"/>
    <w:rsid w:val="00B76F01"/>
    <w:rsid w:val="00B855E3"/>
    <w:rsid w:val="00B90F32"/>
    <w:rsid w:val="00BA02F6"/>
    <w:rsid w:val="00BA1A53"/>
    <w:rsid w:val="00BA3E0E"/>
    <w:rsid w:val="00BA78AC"/>
    <w:rsid w:val="00BB68F1"/>
    <w:rsid w:val="00BC1C1B"/>
    <w:rsid w:val="00BC60B2"/>
    <w:rsid w:val="00BC6908"/>
    <w:rsid w:val="00BD1BCD"/>
    <w:rsid w:val="00BD4B31"/>
    <w:rsid w:val="00BD4C10"/>
    <w:rsid w:val="00BF0FC6"/>
    <w:rsid w:val="00BF13B5"/>
    <w:rsid w:val="00BF21C8"/>
    <w:rsid w:val="00BF470F"/>
    <w:rsid w:val="00BF5F65"/>
    <w:rsid w:val="00BF68C8"/>
    <w:rsid w:val="00BF725D"/>
    <w:rsid w:val="00C03406"/>
    <w:rsid w:val="00C04FB3"/>
    <w:rsid w:val="00C11F42"/>
    <w:rsid w:val="00C168CB"/>
    <w:rsid w:val="00C31D87"/>
    <w:rsid w:val="00C32180"/>
    <w:rsid w:val="00C41B7A"/>
    <w:rsid w:val="00C50957"/>
    <w:rsid w:val="00C51223"/>
    <w:rsid w:val="00C64B8B"/>
    <w:rsid w:val="00C71753"/>
    <w:rsid w:val="00C71D12"/>
    <w:rsid w:val="00C7348D"/>
    <w:rsid w:val="00C8563E"/>
    <w:rsid w:val="00C87DD8"/>
    <w:rsid w:val="00C910F3"/>
    <w:rsid w:val="00C91A08"/>
    <w:rsid w:val="00CA6F7D"/>
    <w:rsid w:val="00CB19F2"/>
    <w:rsid w:val="00CB6558"/>
    <w:rsid w:val="00CC3D10"/>
    <w:rsid w:val="00CD695F"/>
    <w:rsid w:val="00CD6ADE"/>
    <w:rsid w:val="00CE3145"/>
    <w:rsid w:val="00CF0EA1"/>
    <w:rsid w:val="00CF20C4"/>
    <w:rsid w:val="00CF6560"/>
    <w:rsid w:val="00D05F5E"/>
    <w:rsid w:val="00D061F3"/>
    <w:rsid w:val="00D15F76"/>
    <w:rsid w:val="00D16CA2"/>
    <w:rsid w:val="00D2569B"/>
    <w:rsid w:val="00D270E0"/>
    <w:rsid w:val="00D34C65"/>
    <w:rsid w:val="00D363EF"/>
    <w:rsid w:val="00D435BF"/>
    <w:rsid w:val="00D55AAD"/>
    <w:rsid w:val="00D61CD8"/>
    <w:rsid w:val="00D63A75"/>
    <w:rsid w:val="00D64568"/>
    <w:rsid w:val="00D7067B"/>
    <w:rsid w:val="00D83240"/>
    <w:rsid w:val="00D858C1"/>
    <w:rsid w:val="00D959F1"/>
    <w:rsid w:val="00DB4996"/>
    <w:rsid w:val="00DB5A24"/>
    <w:rsid w:val="00DC210E"/>
    <w:rsid w:val="00DC76BA"/>
    <w:rsid w:val="00DD13CF"/>
    <w:rsid w:val="00DD212C"/>
    <w:rsid w:val="00DE344E"/>
    <w:rsid w:val="00DE3676"/>
    <w:rsid w:val="00DF6911"/>
    <w:rsid w:val="00DF75BF"/>
    <w:rsid w:val="00DF7D27"/>
    <w:rsid w:val="00E03D07"/>
    <w:rsid w:val="00E22E34"/>
    <w:rsid w:val="00E25AE9"/>
    <w:rsid w:val="00E364EA"/>
    <w:rsid w:val="00E41E45"/>
    <w:rsid w:val="00E42683"/>
    <w:rsid w:val="00E429E0"/>
    <w:rsid w:val="00E50804"/>
    <w:rsid w:val="00E50F35"/>
    <w:rsid w:val="00E63AF6"/>
    <w:rsid w:val="00E767D1"/>
    <w:rsid w:val="00E811CF"/>
    <w:rsid w:val="00E83EF8"/>
    <w:rsid w:val="00EA1A67"/>
    <w:rsid w:val="00EA5CE2"/>
    <w:rsid w:val="00EB73E3"/>
    <w:rsid w:val="00EC7B31"/>
    <w:rsid w:val="00ED24C2"/>
    <w:rsid w:val="00ED716F"/>
    <w:rsid w:val="00EE0791"/>
    <w:rsid w:val="00EF1BC2"/>
    <w:rsid w:val="00F04FD8"/>
    <w:rsid w:val="00F06907"/>
    <w:rsid w:val="00F07B66"/>
    <w:rsid w:val="00F12089"/>
    <w:rsid w:val="00F16241"/>
    <w:rsid w:val="00F16FBF"/>
    <w:rsid w:val="00F2378E"/>
    <w:rsid w:val="00F33533"/>
    <w:rsid w:val="00F35986"/>
    <w:rsid w:val="00F66620"/>
    <w:rsid w:val="00F746E0"/>
    <w:rsid w:val="00F75851"/>
    <w:rsid w:val="00F933B9"/>
    <w:rsid w:val="00F95578"/>
    <w:rsid w:val="00F97A6D"/>
    <w:rsid w:val="00FB5672"/>
    <w:rsid w:val="00FB68CE"/>
    <w:rsid w:val="00FC6E62"/>
    <w:rsid w:val="00FD0D19"/>
    <w:rsid w:val="00FE1CB6"/>
    <w:rsid w:val="00FE6FC8"/>
    <w:rsid w:val="00FF1FF0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536515"/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6515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outlineLvl w:val="1"/>
    </w:pPr>
    <w:rPr>
      <w:rFonts w:ascii="Cambria" w:hAnsi="Cambria"/>
      <w:b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6515"/>
    <w:pPr>
      <w:keepNext/>
      <w:outlineLvl w:val="2"/>
    </w:pPr>
    <w:rPr>
      <w:rFonts w:ascii="Cambria" w:hAnsi="Cambria"/>
      <w:b/>
      <w:sz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36515"/>
    <w:pPr>
      <w:keepNext/>
      <w:widowControl w:val="0"/>
      <w:tabs>
        <w:tab w:val="left" w:pos="6292"/>
      </w:tabs>
      <w:ind w:left="6292"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36515"/>
    <w:pPr>
      <w:keepNext/>
      <w:widowControl w:val="0"/>
      <w:ind w:left="567" w:right="849"/>
      <w:jc w:val="center"/>
      <w:outlineLvl w:val="4"/>
    </w:pPr>
    <w:rPr>
      <w:b/>
      <w:i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36515"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36515"/>
    <w:pPr>
      <w:keepNext/>
      <w:jc w:val="center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jc w:val="center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36515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36515"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36515"/>
    <w:rPr>
      <w:rFonts w:ascii="Cambria" w:hAnsi="Cambria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36515"/>
    <w:rPr>
      <w:rFonts w:ascii="Times New Roman" w:hAnsi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36515"/>
    <w:rPr>
      <w:rFonts w:ascii="Times New Roman" w:hAnsi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536515"/>
    <w:rPr>
      <w:rFonts w:ascii="Times New Roman" w:hAnsi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536515"/>
    <w:rPr>
      <w:rFonts w:ascii="Times New Roman" w:hAnsi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536515"/>
    <w:rPr>
      <w:rFonts w:ascii="Times New Roman" w:hAnsi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536515"/>
    <w:rPr>
      <w:rFonts w:ascii="Cambria" w:hAnsi="Cambria"/>
    </w:rPr>
  </w:style>
  <w:style w:type="paragraph" w:styleId="Rientrocorpodeltesto3">
    <w:name w:val="Body Text Indent 3"/>
    <w:basedOn w:val="Normale"/>
    <w:link w:val="Rientrocorpodeltesto3Carattere"/>
    <w:uiPriority w:val="99"/>
    <w:rsid w:val="00536515"/>
    <w:pPr>
      <w:widowControl w:val="0"/>
      <w:tabs>
        <w:tab w:val="left" w:pos="3686"/>
      </w:tabs>
      <w:ind w:left="3828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536515"/>
    <w:rPr>
      <w:rFonts w:ascii="Times New Roman" w:hAnsi="Times New Roman"/>
      <w:sz w:val="16"/>
    </w:rPr>
  </w:style>
  <w:style w:type="paragraph" w:styleId="Rientrocorpodeltesto">
    <w:name w:val="Body Text Indent"/>
    <w:basedOn w:val="Normale"/>
    <w:link w:val="RientrocorpodeltestoCarattere1"/>
    <w:uiPriority w:val="99"/>
    <w:rsid w:val="00536515"/>
    <w:pPr>
      <w:widowControl w:val="0"/>
      <w:tabs>
        <w:tab w:val="left" w:pos="5113"/>
        <w:tab w:val="left" w:pos="5533"/>
      </w:tabs>
    </w:p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locked/>
    <w:rsid w:val="00536515"/>
    <w:rPr>
      <w:rFonts w:ascii="Times New Roman" w:hAnsi="Times New Roman"/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36515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36515"/>
    <w:rPr>
      <w:rFonts w:ascii="Times New Roman" w:hAnsi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rsid w:val="00536515"/>
    <w:pPr>
      <w:widowControl w:val="0"/>
      <w:tabs>
        <w:tab w:val="left" w:pos="5113"/>
        <w:tab w:val="left" w:pos="5533"/>
      </w:tabs>
    </w:pPr>
    <w:rPr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36515"/>
    <w:rPr>
      <w:rFonts w:ascii="Times New Roman" w:hAnsi="Times New Roman"/>
      <w:sz w:val="16"/>
    </w:rPr>
  </w:style>
  <w:style w:type="paragraph" w:styleId="Intestazione">
    <w:name w:val="header"/>
    <w:basedOn w:val="Normale"/>
    <w:link w:val="IntestazioneCarattere"/>
    <w:uiPriority w:val="99"/>
    <w:rsid w:val="00536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6515"/>
    <w:rPr>
      <w:rFonts w:ascii="Times New Roman" w:hAnsi="Times New Roman"/>
      <w:sz w:val="20"/>
    </w:rPr>
  </w:style>
  <w:style w:type="paragraph" w:styleId="Testodelblocco">
    <w:name w:val="Block Text"/>
    <w:basedOn w:val="Normale"/>
    <w:uiPriority w:val="99"/>
    <w:rsid w:val="00536515"/>
    <w:pPr>
      <w:widowControl w:val="0"/>
      <w:tabs>
        <w:tab w:val="left" w:pos="2222"/>
      </w:tabs>
      <w:ind w:left="567" w:right="-2"/>
      <w:jc w:val="both"/>
    </w:pPr>
    <w:rPr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536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36515"/>
    <w:rPr>
      <w:rFonts w:ascii="Times New Roman" w:hAnsi="Times New Roman"/>
      <w:sz w:val="20"/>
    </w:rPr>
  </w:style>
  <w:style w:type="paragraph" w:customStyle="1" w:styleId="Rientrocorpodeltesto1">
    <w:name w:val="Rientro corpo del testo1"/>
    <w:basedOn w:val="Normale"/>
    <w:link w:val="RientrocorpodeltestoCarattere"/>
    <w:uiPriority w:val="99"/>
    <w:rsid w:val="00536515"/>
    <w:pPr>
      <w:widowControl w:val="0"/>
      <w:tabs>
        <w:tab w:val="left" w:pos="567"/>
        <w:tab w:val="left" w:pos="1661"/>
      </w:tabs>
      <w:spacing w:line="243" w:lineRule="exact"/>
      <w:ind w:left="567" w:firstLine="284"/>
      <w:jc w:val="both"/>
    </w:pPr>
  </w:style>
  <w:style w:type="character" w:customStyle="1" w:styleId="RientrocorpodeltestoCarattere">
    <w:name w:val="Rientro corpo del testo Carattere"/>
    <w:link w:val="Rientrocorpodeltesto1"/>
    <w:uiPriority w:val="99"/>
    <w:locked/>
    <w:rsid w:val="00536515"/>
    <w:rPr>
      <w:rFonts w:ascii="Times New Roman" w:hAnsi="Times New Roman"/>
      <w:sz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6515"/>
    <w:pPr>
      <w:shd w:val="clear" w:color="auto" w:fill="000080"/>
    </w:pPr>
    <w:rPr>
      <w:rFonts w:ascii="Tahoma" w:hAnsi="Tahoma"/>
      <w:sz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536515"/>
    <w:rPr>
      <w:rFonts w:ascii="Tahoma" w:hAnsi="Tahoma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536515"/>
    <w:pPr>
      <w:widowControl w:val="0"/>
      <w:tabs>
        <w:tab w:val="left" w:pos="0"/>
      </w:tabs>
      <w:spacing w:line="238" w:lineRule="exact"/>
      <w:ind w:firstLine="284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36515"/>
    <w:rPr>
      <w:rFonts w:ascii="Times New Roman" w:hAnsi="Times New Roman"/>
      <w:sz w:val="20"/>
    </w:rPr>
  </w:style>
  <w:style w:type="character" w:styleId="Numeropagina">
    <w:name w:val="page number"/>
    <w:basedOn w:val="Carpredefinitoparagrafo"/>
    <w:uiPriority w:val="99"/>
    <w:rsid w:val="00536515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536515"/>
    <w:pPr>
      <w:tabs>
        <w:tab w:val="left" w:pos="1008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36515"/>
    <w:rPr>
      <w:rFonts w:ascii="Times New Roman" w:hAnsi="Times New Roman"/>
      <w:sz w:val="20"/>
    </w:rPr>
  </w:style>
  <w:style w:type="character" w:styleId="Collegamentoipertestuale">
    <w:name w:val="Hyperlink"/>
    <w:basedOn w:val="Carpredefinitoparagrafo"/>
    <w:uiPriority w:val="99"/>
    <w:rsid w:val="00536515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36515"/>
    <w:rPr>
      <w:rFonts w:ascii="Times New Roman" w:hAnsi="Times New Roman"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F07B6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270D3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0D3B"/>
    <w:rPr>
      <w:rFonts w:ascii="Tahoma" w:hAnsi="Tahoma"/>
      <w:sz w:val="16"/>
    </w:rPr>
  </w:style>
  <w:style w:type="character" w:styleId="Enfasigrassetto">
    <w:name w:val="Strong"/>
    <w:basedOn w:val="Carpredefinitoparagrafo"/>
    <w:uiPriority w:val="99"/>
    <w:qFormat/>
    <w:locked/>
    <w:rsid w:val="003F5A66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locked/>
    <w:rsid w:val="002B55BF"/>
    <w:rPr>
      <w:rFonts w:cs="Times New Roman"/>
      <w:i/>
    </w:rPr>
  </w:style>
  <w:style w:type="character" w:customStyle="1" w:styleId="apple-converted-space">
    <w:name w:val="apple-converted-space"/>
    <w:basedOn w:val="Carpredefinitoparagrafo"/>
    <w:uiPriority w:val="99"/>
    <w:rsid w:val="001F21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536515"/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36515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outlineLvl w:val="1"/>
    </w:pPr>
    <w:rPr>
      <w:rFonts w:ascii="Cambria" w:hAnsi="Cambria"/>
      <w:b/>
      <w:i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36515"/>
    <w:pPr>
      <w:keepNext/>
      <w:outlineLvl w:val="2"/>
    </w:pPr>
    <w:rPr>
      <w:rFonts w:ascii="Cambria" w:hAnsi="Cambria"/>
      <w:b/>
      <w:sz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36515"/>
    <w:pPr>
      <w:keepNext/>
      <w:widowControl w:val="0"/>
      <w:tabs>
        <w:tab w:val="left" w:pos="6292"/>
      </w:tabs>
      <w:ind w:left="6292"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36515"/>
    <w:pPr>
      <w:keepNext/>
      <w:widowControl w:val="0"/>
      <w:ind w:left="567" w:right="849"/>
      <w:jc w:val="center"/>
      <w:outlineLvl w:val="4"/>
    </w:pPr>
    <w:rPr>
      <w:b/>
      <w:i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36515"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36515"/>
    <w:pPr>
      <w:keepNext/>
      <w:jc w:val="center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36515"/>
    <w:pPr>
      <w:keepNext/>
      <w:widowControl w:val="0"/>
      <w:tabs>
        <w:tab w:val="left" w:pos="5113"/>
        <w:tab w:val="left" w:pos="5533"/>
      </w:tabs>
      <w:jc w:val="center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36515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36515"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36515"/>
    <w:rPr>
      <w:rFonts w:ascii="Cambria" w:hAnsi="Cambria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36515"/>
    <w:rPr>
      <w:rFonts w:ascii="Times New Roman" w:hAnsi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36515"/>
    <w:rPr>
      <w:rFonts w:ascii="Times New Roman" w:hAnsi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536515"/>
    <w:rPr>
      <w:rFonts w:ascii="Times New Roman" w:hAnsi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536515"/>
    <w:rPr>
      <w:rFonts w:ascii="Times New Roman" w:hAnsi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536515"/>
    <w:rPr>
      <w:rFonts w:ascii="Times New Roman" w:hAnsi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536515"/>
    <w:rPr>
      <w:rFonts w:ascii="Cambria" w:hAnsi="Cambria"/>
    </w:rPr>
  </w:style>
  <w:style w:type="paragraph" w:styleId="Rientrocorpodeltesto3">
    <w:name w:val="Body Text Indent 3"/>
    <w:basedOn w:val="Normale"/>
    <w:link w:val="Rientrocorpodeltesto3Carattere"/>
    <w:uiPriority w:val="99"/>
    <w:rsid w:val="00536515"/>
    <w:pPr>
      <w:widowControl w:val="0"/>
      <w:tabs>
        <w:tab w:val="left" w:pos="3686"/>
      </w:tabs>
      <w:ind w:left="3828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536515"/>
    <w:rPr>
      <w:rFonts w:ascii="Times New Roman" w:hAnsi="Times New Roman"/>
      <w:sz w:val="16"/>
    </w:rPr>
  </w:style>
  <w:style w:type="paragraph" w:styleId="Rientrocorpodeltesto">
    <w:name w:val="Body Text Indent"/>
    <w:basedOn w:val="Normale"/>
    <w:link w:val="RientrocorpodeltestoCarattere1"/>
    <w:uiPriority w:val="99"/>
    <w:rsid w:val="00536515"/>
    <w:pPr>
      <w:widowControl w:val="0"/>
      <w:tabs>
        <w:tab w:val="left" w:pos="5113"/>
        <w:tab w:val="left" w:pos="5533"/>
      </w:tabs>
    </w:p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locked/>
    <w:rsid w:val="00536515"/>
    <w:rPr>
      <w:rFonts w:ascii="Times New Roman" w:hAnsi="Times New Roman"/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36515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536515"/>
    <w:rPr>
      <w:rFonts w:ascii="Times New Roman" w:hAnsi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rsid w:val="00536515"/>
    <w:pPr>
      <w:widowControl w:val="0"/>
      <w:tabs>
        <w:tab w:val="left" w:pos="5113"/>
        <w:tab w:val="left" w:pos="5533"/>
      </w:tabs>
    </w:pPr>
    <w:rPr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36515"/>
    <w:rPr>
      <w:rFonts w:ascii="Times New Roman" w:hAnsi="Times New Roman"/>
      <w:sz w:val="16"/>
    </w:rPr>
  </w:style>
  <w:style w:type="paragraph" w:styleId="Intestazione">
    <w:name w:val="header"/>
    <w:basedOn w:val="Normale"/>
    <w:link w:val="IntestazioneCarattere"/>
    <w:uiPriority w:val="99"/>
    <w:rsid w:val="00536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36515"/>
    <w:rPr>
      <w:rFonts w:ascii="Times New Roman" w:hAnsi="Times New Roman"/>
      <w:sz w:val="20"/>
    </w:rPr>
  </w:style>
  <w:style w:type="paragraph" w:styleId="Testodelblocco">
    <w:name w:val="Block Text"/>
    <w:basedOn w:val="Normale"/>
    <w:uiPriority w:val="99"/>
    <w:rsid w:val="00536515"/>
    <w:pPr>
      <w:widowControl w:val="0"/>
      <w:tabs>
        <w:tab w:val="left" w:pos="2222"/>
      </w:tabs>
      <w:ind w:left="567" w:right="-2"/>
      <w:jc w:val="both"/>
    </w:pPr>
    <w:rPr>
      <w:b/>
      <w:bCs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536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36515"/>
    <w:rPr>
      <w:rFonts w:ascii="Times New Roman" w:hAnsi="Times New Roman"/>
      <w:sz w:val="20"/>
    </w:rPr>
  </w:style>
  <w:style w:type="paragraph" w:customStyle="1" w:styleId="Rientrocorpodeltesto1">
    <w:name w:val="Rientro corpo del testo1"/>
    <w:basedOn w:val="Normale"/>
    <w:link w:val="RientrocorpodeltestoCarattere"/>
    <w:uiPriority w:val="99"/>
    <w:rsid w:val="00536515"/>
    <w:pPr>
      <w:widowControl w:val="0"/>
      <w:tabs>
        <w:tab w:val="left" w:pos="567"/>
        <w:tab w:val="left" w:pos="1661"/>
      </w:tabs>
      <w:spacing w:line="243" w:lineRule="exact"/>
      <w:ind w:left="567" w:firstLine="284"/>
      <w:jc w:val="both"/>
    </w:pPr>
  </w:style>
  <w:style w:type="character" w:customStyle="1" w:styleId="RientrocorpodeltestoCarattere">
    <w:name w:val="Rientro corpo del testo Carattere"/>
    <w:link w:val="Rientrocorpodeltesto1"/>
    <w:uiPriority w:val="99"/>
    <w:locked/>
    <w:rsid w:val="00536515"/>
    <w:rPr>
      <w:rFonts w:ascii="Times New Roman" w:hAnsi="Times New Roman"/>
      <w:sz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6515"/>
    <w:pPr>
      <w:shd w:val="clear" w:color="auto" w:fill="000080"/>
    </w:pPr>
    <w:rPr>
      <w:rFonts w:ascii="Tahoma" w:hAnsi="Tahoma"/>
      <w:sz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536515"/>
    <w:rPr>
      <w:rFonts w:ascii="Tahoma" w:hAnsi="Tahoma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536515"/>
    <w:pPr>
      <w:widowControl w:val="0"/>
      <w:tabs>
        <w:tab w:val="left" w:pos="0"/>
      </w:tabs>
      <w:spacing w:line="238" w:lineRule="exact"/>
      <w:ind w:firstLine="284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36515"/>
    <w:rPr>
      <w:rFonts w:ascii="Times New Roman" w:hAnsi="Times New Roman"/>
      <w:sz w:val="20"/>
    </w:rPr>
  </w:style>
  <w:style w:type="character" w:styleId="Numeropagina">
    <w:name w:val="page number"/>
    <w:basedOn w:val="Carpredefinitoparagrafo"/>
    <w:uiPriority w:val="99"/>
    <w:rsid w:val="00536515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rsid w:val="00536515"/>
    <w:pPr>
      <w:tabs>
        <w:tab w:val="left" w:pos="1008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36515"/>
    <w:rPr>
      <w:rFonts w:ascii="Times New Roman" w:hAnsi="Times New Roman"/>
      <w:sz w:val="20"/>
    </w:rPr>
  </w:style>
  <w:style w:type="character" w:styleId="Collegamentoipertestuale">
    <w:name w:val="Hyperlink"/>
    <w:basedOn w:val="Carpredefinitoparagrafo"/>
    <w:uiPriority w:val="99"/>
    <w:rsid w:val="00536515"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36515"/>
    <w:rPr>
      <w:rFonts w:ascii="Times New Roman" w:hAnsi="Times New Roman" w:cs="Times New Roman"/>
      <w:color w:val="800080"/>
      <w:u w:val="single"/>
    </w:rPr>
  </w:style>
  <w:style w:type="paragraph" w:styleId="Paragrafoelenco">
    <w:name w:val="List Paragraph"/>
    <w:basedOn w:val="Normale"/>
    <w:uiPriority w:val="99"/>
    <w:qFormat/>
    <w:rsid w:val="00F07B6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rsid w:val="00270D3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70D3B"/>
    <w:rPr>
      <w:rFonts w:ascii="Tahoma" w:hAnsi="Tahoma"/>
      <w:sz w:val="16"/>
    </w:rPr>
  </w:style>
  <w:style w:type="character" w:styleId="Enfasigrassetto">
    <w:name w:val="Strong"/>
    <w:basedOn w:val="Carpredefinitoparagrafo"/>
    <w:uiPriority w:val="99"/>
    <w:qFormat/>
    <w:locked/>
    <w:rsid w:val="003F5A66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locked/>
    <w:rsid w:val="002B55BF"/>
    <w:rPr>
      <w:rFonts w:cs="Times New Roman"/>
      <w:i/>
    </w:rPr>
  </w:style>
  <w:style w:type="character" w:customStyle="1" w:styleId="apple-converted-space">
    <w:name w:val="apple-converted-space"/>
    <w:basedOn w:val="Carpredefinitoparagrafo"/>
    <w:uiPriority w:val="99"/>
    <w:rsid w:val="001F21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80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 febbraio 2000</vt:lpstr>
    </vt:vector>
  </TitlesOfParts>
  <Company>Hewlett-Packard Company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 febbraio 2000</dc:title>
  <dc:creator>Cenacolo giuridico</dc:creator>
  <cp:lastModifiedBy>Alessandra Buzzelli</cp:lastModifiedBy>
  <cp:revision>3</cp:revision>
  <cp:lastPrinted>2017-10-13T10:30:00Z</cp:lastPrinted>
  <dcterms:created xsi:type="dcterms:W3CDTF">2017-10-23T10:47:00Z</dcterms:created>
  <dcterms:modified xsi:type="dcterms:W3CDTF">2017-10-23T10:48:00Z</dcterms:modified>
</cp:coreProperties>
</file>